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Ind w:w="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6144EF" w:rsidRPr="00B40A6D" w14:paraId="2E768F05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F76E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B40A6D">
              <w:rPr>
                <w:rStyle w:val="Zdraznn"/>
                <w:rFonts w:cstheme="minorHAnsi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Vynález knihtisku</w:t>
            </w:r>
          </w:p>
          <w:p w14:paraId="7CFB1DA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48AEC3FA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Objevuje se kolem roku 1450</w:t>
            </w:r>
          </w:p>
          <w:p w14:paraId="73A11BF8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(přesný rok není znám)</w:t>
            </w:r>
          </w:p>
          <w:p w14:paraId="06BAE43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4AD2EEC5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Za vynálezce je považován</w:t>
            </w:r>
          </w:p>
          <w:p w14:paraId="191EEA03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color w:val="4D5156"/>
                <w:sz w:val="24"/>
                <w:szCs w:val="24"/>
                <w:shd w:val="clear" w:color="auto" w:fill="FFFFFF"/>
              </w:rPr>
            </w:pPr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Johannes </w:t>
            </w:r>
            <w:proofErr w:type="spellStart"/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Gutenberg</w:t>
            </w:r>
            <w:proofErr w:type="spellEnd"/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.</w:t>
            </w:r>
          </w:p>
          <w:p w14:paraId="520444E3" w14:textId="77777777" w:rsidR="006144EF" w:rsidRPr="00B40A6D" w:rsidRDefault="006144EF">
            <w:pPr>
              <w:widowControl w:val="0"/>
              <w:rPr>
                <w:rFonts w:cstheme="minorHAnsi"/>
                <w:color w:val="4D5156"/>
                <w:sz w:val="24"/>
                <w:szCs w:val="24"/>
                <w:shd w:val="clear" w:color="auto" w:fill="FFFFFF"/>
              </w:rPr>
            </w:pPr>
          </w:p>
          <w:p w14:paraId="08D3A377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CE65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Klínové písmo</w:t>
            </w:r>
          </w:p>
          <w:p w14:paraId="4A24BB14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7E29C58E" w14:textId="2D80115B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Používalo se během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3 000 př. n. l.,</w:t>
            </w:r>
          </w:p>
          <w:p w14:paraId="238CC9E1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nejstarší nálezy pocházejí z oblasti Sumeru (Mezopotámie).</w:t>
            </w:r>
          </w:p>
          <w:p w14:paraId="6B2988CA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3371953C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Jedná se o způsob zápisu </w:t>
            </w:r>
            <w:r w:rsidRPr="00B40A6D">
              <w:rPr>
                <w:rFonts w:cstheme="minorHAnsi"/>
                <w:sz w:val="24"/>
                <w:szCs w:val="24"/>
              </w:rPr>
              <w:t>na hliněné destičky pomocí seříznutého rákosu.</w:t>
            </w:r>
          </w:p>
          <w:p w14:paraId="2776EF59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18C8E6ED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D169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Tištěné noviny</w:t>
            </w:r>
          </w:p>
          <w:p w14:paraId="072195A5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Za první pravidelně, tedy periodicky vydávané listy se pokládají noviny, které vycházely v roce 1605 ve Štrasburku (Německo) a původně spíš připomínaly letáky.</w:t>
            </w:r>
          </w:p>
        </w:tc>
      </w:tr>
      <w:tr w:rsidR="006144EF" w:rsidRPr="00B40A6D" w14:paraId="386B6DB6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6F83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Telegraf</w:t>
            </w:r>
          </w:p>
          <w:p w14:paraId="2317AD03" w14:textId="77777777" w:rsidR="006144EF" w:rsidRPr="00B40A6D" w:rsidRDefault="006025F5">
            <w:pPr>
              <w:widowControl w:val="0"/>
              <w:rPr>
                <w:rFonts w:cstheme="minorHAnsi"/>
                <w:bCs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Zařízení sloužící k </w:t>
            </w:r>
            <w:r w:rsidRPr="00B40A6D">
              <w:rPr>
                <w:rFonts w:cstheme="minorHAnsi"/>
                <w:sz w:val="24"/>
                <w:szCs w:val="24"/>
              </w:rPr>
              <w:t>přenosu informací pomocí kódovaného signálu.</w:t>
            </w:r>
          </w:p>
          <w:p w14:paraId="5E551D50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Ten nejrozšířenější představil jeho autor, Samuel Morse, 4. září v roce 1837.</w:t>
            </w:r>
          </w:p>
          <w:p w14:paraId="02525C02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7951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Poštovní schránka</w:t>
            </w:r>
          </w:p>
          <w:p w14:paraId="235AE1E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709A5F91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Poštovní schránky byly poprvé </w:t>
            </w:r>
            <w:proofErr w:type="gramStart"/>
            <w:r w:rsidRPr="00B40A6D">
              <w:rPr>
                <w:rFonts w:cstheme="minorHAnsi"/>
                <w:sz w:val="24"/>
                <w:szCs w:val="24"/>
              </w:rPr>
              <w:t>rozmístěny  v</w:t>
            </w:r>
            <w:proofErr w:type="gramEnd"/>
            <w:r w:rsidRPr="00B40A6D">
              <w:rPr>
                <w:rFonts w:cstheme="minorHAnsi"/>
                <w:sz w:val="24"/>
                <w:szCs w:val="24"/>
              </w:rPr>
              <w:t xml:space="preserve"> Paříži roku 1653 za vlády „krále Slunce“ Ludvíka XIV., který pověřil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Renouarda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Villayer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 xml:space="preserve"> </w:t>
            </w:r>
            <w:r w:rsidRPr="00B40A6D">
              <w:rPr>
                <w:rFonts w:cstheme="minorHAnsi"/>
                <w:sz w:val="24"/>
                <w:szCs w:val="24"/>
                <w:shd w:val="clear" w:color="auto" w:fill="FFFFFF"/>
              </w:rPr>
              <w:t>vybudovat poštovní službu.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4465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Maják na ostrově Faru</w:t>
            </w:r>
          </w:p>
          <w:p w14:paraId="61B9C74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2F1FFBD7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Jeho výstavba byla zahájena roku 297 př. n. l.</w:t>
            </w:r>
          </w:p>
          <w:p w14:paraId="790D2E49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bCs/>
                <w:sz w:val="24"/>
                <w:szCs w:val="24"/>
              </w:rPr>
              <w:t>Na hlavní věži majáku byla užší věž</w:t>
            </w:r>
            <w:r w:rsidRPr="00B40A6D">
              <w:rPr>
                <w:rFonts w:cstheme="minorHAnsi"/>
                <w:sz w:val="24"/>
                <w:szCs w:val="24"/>
              </w:rPr>
              <w:t xml:space="preserve"> s kamennou plošinou s otevřenou sloupovou síní, v níž bylo zrcadlo, které odráželo sluneční paprsky, </w:t>
            </w:r>
            <w:r w:rsidRPr="00B40A6D">
              <w:rPr>
                <w:rFonts w:cstheme="minorHAnsi"/>
                <w:sz w:val="24"/>
                <w:szCs w:val="24"/>
              </w:rPr>
              <w:t>a v noci zde byl zapalován oheň.</w:t>
            </w:r>
          </w:p>
          <w:p w14:paraId="09B595CB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Udává se, že </w:t>
            </w:r>
            <w:r w:rsidRPr="00B40A6D">
              <w:rPr>
                <w:rFonts w:cstheme="minorHAnsi"/>
                <w:bCs/>
                <w:sz w:val="24"/>
                <w:szCs w:val="24"/>
              </w:rPr>
              <w:t>světlo z majáku bylo vidět na vzdálenost až 55 km.</w:t>
            </w:r>
          </w:p>
          <w:p w14:paraId="1640362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20D4E682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A148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b/>
                <w:bCs/>
                <w:sz w:val="24"/>
                <w:szCs w:val="24"/>
              </w:rPr>
              <w:t>Pergamen</w:t>
            </w:r>
          </w:p>
          <w:p w14:paraId="58A4098B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280EF0CA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Nevydělaná zvířecí </w:t>
            </w:r>
            <w:hyperlink r:id="rId4" w:tgtFrame="Kůže">
              <w:r w:rsidRPr="00B40A6D">
                <w:rPr>
                  <w:rStyle w:val="Hypertextovodkaz"/>
                  <w:rFonts w:cstheme="minorHAnsi"/>
                  <w:color w:val="auto"/>
                  <w:sz w:val="24"/>
                  <w:szCs w:val="24"/>
                  <w:u w:val="none"/>
                </w:rPr>
                <w:t>kůže</w:t>
              </w:r>
            </w:hyperlink>
            <w:r w:rsidRPr="00B40A6D">
              <w:rPr>
                <w:rFonts w:cstheme="minorHAnsi"/>
                <w:sz w:val="24"/>
                <w:szCs w:val="24"/>
              </w:rPr>
              <w:t xml:space="preserve"> používaná jako </w:t>
            </w:r>
            <w:hyperlink r:id="rId5">
              <w:r w:rsidRPr="00B40A6D">
                <w:rPr>
                  <w:rStyle w:val="Hypertextovodkaz"/>
                  <w:rFonts w:cstheme="minorHAnsi"/>
                  <w:color w:val="auto"/>
                  <w:sz w:val="24"/>
                  <w:szCs w:val="24"/>
                  <w:u w:val="none"/>
                </w:rPr>
                <w:t>psací materiál</w:t>
              </w:r>
            </w:hyperlink>
            <w:r w:rsidRPr="00B40A6D">
              <w:rPr>
                <w:rFonts w:cstheme="minorHAnsi"/>
                <w:sz w:val="24"/>
                <w:szCs w:val="24"/>
              </w:rPr>
              <w:t>.</w:t>
            </w:r>
          </w:p>
          <w:p w14:paraId="6038404F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6908091D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Název byl odvozen od města Pergamonu v oblasti Malé Asie, kde se začal vyrábět kolem roku 200 př. n. l.</w:t>
            </w:r>
          </w:p>
          <w:p w14:paraId="74528562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1CD3F75E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80E2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bookmarkStart w:id="0" w:name="_Hlk130932166"/>
            <w:r w:rsidRPr="00B40A6D">
              <w:rPr>
                <w:rFonts w:cstheme="minorHAnsi"/>
                <w:b/>
                <w:sz w:val="24"/>
                <w:szCs w:val="24"/>
              </w:rPr>
              <w:t>Pony Express</w:t>
            </w:r>
            <w:bookmarkEnd w:id="0"/>
          </w:p>
          <w:p w14:paraId="55EE0643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27731FF8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Jezdil v USA v letech 1860–1861, kdy bylo potřeba zajistit </w:t>
            </w:r>
            <w:r w:rsidRPr="00B40A6D">
              <w:rPr>
                <w:rFonts w:cstheme="minorHAnsi"/>
                <w:sz w:val="24"/>
                <w:szCs w:val="24"/>
              </w:rPr>
              <w:t>rychlou přepravu poštovních zásilek mezi západním a východním pobřežím USA.</w:t>
            </w:r>
          </w:p>
          <w:p w14:paraId="069E2897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Dostavníky byly </w:t>
            </w:r>
            <w:proofErr w:type="gramStart"/>
            <w:r w:rsidRPr="00B40A6D">
              <w:rPr>
                <w:rFonts w:cstheme="minorHAnsi"/>
                <w:sz w:val="24"/>
                <w:szCs w:val="24"/>
              </w:rPr>
              <w:t>pomalé</w:t>
            </w:r>
            <w:proofErr w:type="gramEnd"/>
            <w:r w:rsidRPr="00B40A6D">
              <w:rPr>
                <w:rFonts w:cstheme="minorHAnsi"/>
                <w:sz w:val="24"/>
                <w:szCs w:val="24"/>
              </w:rPr>
              <w:t xml:space="preserve"> a tak byla vybudována štafetová trať, kdy poštu vezl jezdec v sedle koně.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E4DF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Poslové – běžci</w:t>
            </w:r>
          </w:p>
          <w:p w14:paraId="04642BD0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7701A85F" w14:textId="5348BCA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Zprávy se již ve starověku posílaly prostřednictvím poslů – běžců,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B40A6D">
              <w:rPr>
                <w:rFonts w:cstheme="minorHAnsi"/>
                <w:sz w:val="24"/>
                <w:szCs w:val="24"/>
              </w:rPr>
              <w:t>byli využíváni jako vojenští či poštovní poslové.</w:t>
            </w:r>
          </w:p>
          <w:p w14:paraId="15A54B29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  <w:p w14:paraId="0141271C" w14:textId="287A41B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Nejpočetnější a nejlépe doložená skupina běžců se nazývala „poslové panovníka“ a je zaznamenána 2 500 let př. n. l.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ve starověkém Egyptě.</w:t>
            </w:r>
          </w:p>
          <w:p w14:paraId="3B860E07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3A1096DF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BE81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První počítač</w:t>
            </w:r>
          </w:p>
          <w:p w14:paraId="4BE813F5" w14:textId="7537C44C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V roce 1944 byl na univerzitě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v Pensylvánii ve Fil</w:t>
            </w:r>
            <w:r w:rsidRPr="00B40A6D">
              <w:rPr>
                <w:rFonts w:cstheme="minorHAnsi"/>
                <w:sz w:val="24"/>
                <w:szCs w:val="24"/>
              </w:rPr>
              <w:t>adelfii uveden do provozu ENIAC – prvn</w:t>
            </w:r>
            <w:r w:rsidRPr="00B40A6D">
              <w:rPr>
                <w:rFonts w:cstheme="minorHAnsi"/>
                <w:sz w:val="24"/>
                <w:szCs w:val="24"/>
              </w:rPr>
              <w:t>í</w:t>
            </w:r>
            <w:r w:rsidRPr="00B40A6D">
              <w:rPr>
                <w:rFonts w:cstheme="minorHAnsi"/>
                <w:sz w:val="24"/>
                <w:szCs w:val="24"/>
              </w:rPr>
              <w:t xml:space="preserve"> stroj na sv</w:t>
            </w:r>
            <w:r w:rsidRPr="00B40A6D">
              <w:rPr>
                <w:rFonts w:cstheme="minorHAnsi"/>
                <w:sz w:val="24"/>
                <w:szCs w:val="24"/>
              </w:rPr>
              <w:t>ě</w:t>
            </w:r>
            <w:r w:rsidRPr="00B40A6D">
              <w:rPr>
                <w:rFonts w:cstheme="minorHAnsi"/>
                <w:sz w:val="24"/>
                <w:szCs w:val="24"/>
              </w:rPr>
              <w:t>t</w:t>
            </w:r>
            <w:r w:rsidRPr="00B40A6D">
              <w:rPr>
                <w:rFonts w:cstheme="minorHAnsi"/>
                <w:sz w:val="24"/>
                <w:szCs w:val="24"/>
              </w:rPr>
              <w:t>ě</w:t>
            </w:r>
            <w:r w:rsidRPr="00B40A6D">
              <w:rPr>
                <w:rFonts w:cstheme="minorHAnsi"/>
                <w:sz w:val="24"/>
                <w:szCs w:val="24"/>
              </w:rPr>
              <w:t>, kter</w:t>
            </w:r>
            <w:r w:rsidRPr="00B40A6D">
              <w:rPr>
                <w:rFonts w:cstheme="minorHAnsi"/>
                <w:sz w:val="24"/>
                <w:szCs w:val="24"/>
              </w:rPr>
              <w:t>ý</w:t>
            </w:r>
            <w:r w:rsidRPr="00B40A6D">
              <w:rPr>
                <w:rFonts w:cstheme="minorHAnsi"/>
                <w:sz w:val="24"/>
                <w:szCs w:val="24"/>
              </w:rPr>
              <w:t xml:space="preserve"> m</w:t>
            </w:r>
            <w:r w:rsidRPr="00B40A6D">
              <w:rPr>
                <w:rFonts w:cstheme="minorHAnsi"/>
                <w:sz w:val="24"/>
                <w:szCs w:val="24"/>
              </w:rPr>
              <w:t>ě</w:t>
            </w:r>
            <w:r w:rsidRPr="00B40A6D">
              <w:rPr>
                <w:rFonts w:cstheme="minorHAnsi"/>
                <w:sz w:val="24"/>
                <w:szCs w:val="24"/>
              </w:rPr>
              <w:t>l ve</w:t>
            </w:r>
            <w:r w:rsidRPr="00B40A6D">
              <w:rPr>
                <w:rFonts w:cstheme="minorHAnsi"/>
                <w:sz w:val="24"/>
                <w:szCs w:val="24"/>
              </w:rPr>
              <w:t>š</w:t>
            </w:r>
            <w:r w:rsidRPr="00B40A6D">
              <w:rPr>
                <w:rFonts w:cstheme="minorHAnsi"/>
                <w:sz w:val="24"/>
                <w:szCs w:val="24"/>
              </w:rPr>
              <w:t>ker</w:t>
            </w:r>
            <w:r w:rsidRPr="00B40A6D">
              <w:rPr>
                <w:rFonts w:cstheme="minorHAnsi"/>
                <w:sz w:val="24"/>
                <w:szCs w:val="24"/>
              </w:rPr>
              <w:t>é</w:t>
            </w:r>
            <w:r w:rsidRPr="00B40A6D">
              <w:rPr>
                <w:rFonts w:cstheme="minorHAnsi"/>
                <w:sz w:val="24"/>
                <w:szCs w:val="24"/>
              </w:rPr>
              <w:t xml:space="preserve"> rysy modern</w:t>
            </w:r>
            <w:r w:rsidRPr="00B40A6D">
              <w:rPr>
                <w:rFonts w:cstheme="minorHAnsi"/>
                <w:sz w:val="24"/>
                <w:szCs w:val="24"/>
              </w:rPr>
              <w:t>í</w:t>
            </w:r>
            <w:r w:rsidRPr="00B40A6D">
              <w:rPr>
                <w:rFonts w:cstheme="minorHAnsi"/>
                <w:sz w:val="24"/>
                <w:szCs w:val="24"/>
              </w:rPr>
              <w:t>ch po</w:t>
            </w:r>
            <w:r w:rsidRPr="00B40A6D">
              <w:rPr>
                <w:rFonts w:cstheme="minorHAnsi"/>
                <w:sz w:val="24"/>
                <w:szCs w:val="24"/>
              </w:rPr>
              <w:t>čí</w:t>
            </w:r>
            <w:r w:rsidRPr="00B40A6D">
              <w:rPr>
                <w:rFonts w:cstheme="minorHAnsi"/>
                <w:sz w:val="24"/>
                <w:szCs w:val="24"/>
              </w:rPr>
              <w:t>ta</w:t>
            </w:r>
            <w:r w:rsidRPr="00B40A6D">
              <w:rPr>
                <w:rFonts w:cstheme="minorHAnsi"/>
                <w:sz w:val="24"/>
                <w:szCs w:val="24"/>
              </w:rPr>
              <w:t>čů</w:t>
            </w:r>
            <w:r w:rsidRPr="00B40A6D">
              <w:rPr>
                <w:rFonts w:cstheme="minorHAnsi"/>
                <w:sz w:val="24"/>
                <w:szCs w:val="24"/>
              </w:rPr>
              <w:t>.</w:t>
            </w:r>
            <w:r w:rsidRPr="00B40A6D">
              <w:rPr>
                <w:rFonts w:cstheme="minorHAnsi"/>
                <w:sz w:val="24"/>
                <w:szCs w:val="24"/>
              </w:rPr>
              <w:t> V</w:t>
            </w:r>
            <w:r w:rsidRPr="00B40A6D">
              <w:rPr>
                <w:rFonts w:cstheme="minorHAnsi"/>
                <w:sz w:val="24"/>
                <w:szCs w:val="24"/>
              </w:rPr>
              <w:t>á</w:t>
            </w:r>
            <w:r w:rsidRPr="00B40A6D">
              <w:rPr>
                <w:rFonts w:cstheme="minorHAnsi"/>
                <w:sz w:val="24"/>
                <w:szCs w:val="24"/>
              </w:rPr>
              <w:t>ž</w:t>
            </w:r>
            <w:r w:rsidRPr="00B40A6D">
              <w:rPr>
                <w:rFonts w:cstheme="minorHAnsi"/>
                <w:sz w:val="24"/>
                <w:szCs w:val="24"/>
              </w:rPr>
              <w:t>il okolo 30 tun, zab</w:t>
            </w:r>
            <w:r w:rsidRPr="00B40A6D">
              <w:rPr>
                <w:rFonts w:cstheme="minorHAnsi"/>
                <w:sz w:val="24"/>
                <w:szCs w:val="24"/>
              </w:rPr>
              <w:t>í</w:t>
            </w:r>
            <w:r w:rsidRPr="00B40A6D">
              <w:rPr>
                <w:rFonts w:cstheme="minorHAnsi"/>
                <w:sz w:val="24"/>
                <w:szCs w:val="24"/>
              </w:rPr>
              <w:t>ral plochu asi 310 m</w:t>
            </w:r>
            <w:r w:rsidRPr="00B40A6D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B40A6D">
              <w:rPr>
                <w:rFonts w:cstheme="minorHAnsi"/>
                <w:sz w:val="24"/>
                <w:szCs w:val="24"/>
              </w:rPr>
              <w:t xml:space="preserve"> a byl chlazen dvěma letadlovými motory.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8794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Mobilní telefon</w:t>
            </w:r>
          </w:p>
          <w:p w14:paraId="76280FFB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V roce 1973 představila společnost Motorola světu prvn</w:t>
            </w:r>
            <w:r w:rsidRPr="00B40A6D">
              <w:rPr>
                <w:rFonts w:cstheme="minorHAnsi"/>
                <w:sz w:val="24"/>
                <w:szCs w:val="24"/>
              </w:rPr>
              <w:t>í mobilní telefon. Přístroj vážil 1,1 kg, jeho nabíjení trvalo asi deset hodin a bylo s ním možné mluvit 30 minut.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81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Internet</w:t>
            </w:r>
          </w:p>
          <w:p w14:paraId="060C1D7B" w14:textId="77728800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1990 Česká republika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se připojuje k síti BITNET.</w:t>
            </w:r>
          </w:p>
          <w:p w14:paraId="19D3997B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6. srpna 1991 byl zpřístupněn první web na světě.</w:t>
            </w:r>
          </w:p>
          <w:p w14:paraId="65B3B416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2A71E4D2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AB8D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40A6D">
              <w:rPr>
                <w:rFonts w:cstheme="minorHAnsi"/>
                <w:b/>
                <w:sz w:val="24"/>
                <w:szCs w:val="24"/>
              </w:rPr>
              <w:lastRenderedPageBreak/>
              <w:t>Kipu</w:t>
            </w:r>
            <w:proofErr w:type="spellEnd"/>
            <w:r w:rsidRPr="00B40A6D">
              <w:rPr>
                <w:rFonts w:cstheme="minorHAnsi"/>
                <w:b/>
                <w:sz w:val="24"/>
                <w:szCs w:val="24"/>
              </w:rPr>
              <w:t xml:space="preserve"> – uzlové písmo</w:t>
            </w:r>
          </w:p>
          <w:p w14:paraId="1559FF17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389BD80B" w14:textId="5A9177D3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Archeologické výzkumy potvrzují, že historie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kipu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 xml:space="preserve"> v Andách sahá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 xml:space="preserve">až do období kolem roku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 xml:space="preserve">3 000 př. n. l. Jedná se o jeden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z nejstarších písmových systémů na světě.</w:t>
            </w:r>
          </w:p>
          <w:p w14:paraId="4DBBEACC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74EB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Ohňové signály</w:t>
            </w:r>
          </w:p>
          <w:p w14:paraId="473128EC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43FBBF80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Kouřový signál je způsob vizuálního dorozumívání na dálku pomocí ohně. Význa</w:t>
            </w:r>
            <w:r w:rsidRPr="00B40A6D">
              <w:rPr>
                <w:rFonts w:cstheme="minorHAnsi"/>
                <w:sz w:val="24"/>
                <w:szCs w:val="24"/>
              </w:rPr>
              <w:t>m může nést světlo ohně, barva plamenů, intenzita kouře nebo jeho přerušování.</w:t>
            </w:r>
          </w:p>
          <w:p w14:paraId="2BEE5C34" w14:textId="19AEB66B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Např. hlídky na </w:t>
            </w:r>
            <w:hyperlink r:id="rId6" w:tgtFrame="Velká čínská zeď">
              <w:r w:rsidRPr="00B40A6D">
                <w:rPr>
                  <w:rStyle w:val="Hypertextovodkaz"/>
                  <w:rFonts w:cstheme="minorHAnsi"/>
                  <w:color w:val="auto"/>
                  <w:sz w:val="24"/>
                  <w:szCs w:val="24"/>
                  <w:u w:val="none"/>
                </w:rPr>
                <w:t>Velké čínské zdi</w:t>
              </w:r>
            </w:hyperlink>
            <w:r w:rsidRPr="00B40A6D">
              <w:rPr>
                <w:rFonts w:cstheme="minorHAnsi"/>
                <w:sz w:val="24"/>
                <w:szCs w:val="24"/>
              </w:rPr>
              <w:t xml:space="preserve"> je používaly k předávání zpráv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o pohybu nepřátel už v 8. století př. n. l.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1466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Poštovní holubi</w:t>
            </w:r>
          </w:p>
          <w:p w14:paraId="1E9F8145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</w:p>
          <w:p w14:paraId="682F036A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Lidé začali cíleně využívat neobyčejně vyvinutý orientační smysl holubů před mnoha tisíciletími, využívali je již staří Egypťané.</w:t>
            </w:r>
          </w:p>
          <w:p w14:paraId="6EA2E10E" w14:textId="5E98D566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V moderní době se jedná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o téměř j</w:t>
            </w:r>
            <w:r w:rsidRPr="00B40A6D">
              <w:rPr>
                <w:rFonts w:cstheme="minorHAnsi"/>
                <w:sz w:val="24"/>
                <w:szCs w:val="24"/>
              </w:rPr>
              <w:t>ediný prostředek komunikace, který nezanechává elektronickou stopu.</w:t>
            </w:r>
          </w:p>
          <w:p w14:paraId="79A0D756" w14:textId="77777777" w:rsidR="006144EF" w:rsidRPr="00B40A6D" w:rsidRDefault="006144EF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6DFAFD8B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1963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Satelit</w:t>
            </w:r>
          </w:p>
          <w:p w14:paraId="112EE7A6" w14:textId="1856E3A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Sputnik 1 byla první umělá vesmírná družice Země, která odstartovala v roce 1957 kosmickou éru lidstva.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Na oběžnou dráhu ji vyslal S</w:t>
            </w:r>
            <w:r>
              <w:rPr>
                <w:rFonts w:cstheme="minorHAnsi"/>
                <w:sz w:val="24"/>
                <w:szCs w:val="24"/>
              </w:rPr>
              <w:t>ovětský svaz (SSSR)</w:t>
            </w:r>
            <w:r w:rsidRPr="00B40A6D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9885F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Signalizační praporky</w:t>
            </w:r>
          </w:p>
          <w:p w14:paraId="04717FC7" w14:textId="58684DFD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Dorozumívací systém</w:t>
            </w:r>
            <w:r w:rsidRPr="00B40A6D">
              <w:rPr>
                <w:rFonts w:cstheme="minorHAnsi"/>
                <w:sz w:val="24"/>
                <w:szCs w:val="24"/>
              </w:rPr>
              <w:t xml:space="preserve">y založené na předávání zpráv pomocí signálů dávaných pažemi, praporky či vlajkami byly vypracovány již koncem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17. století v námořní dopravě.</w:t>
            </w:r>
          </w:p>
          <w:p w14:paraId="113FB1EA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0F76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Telefon</w:t>
            </w:r>
          </w:p>
          <w:p w14:paraId="31F2F736" w14:textId="676BB3D4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Roku 1876 si na americkém patentovacím úřadě nechal zapsat vynález, který přenášel řeč pomocí elektrickéh</w:t>
            </w:r>
            <w:r w:rsidRPr="00B40A6D">
              <w:rPr>
                <w:rFonts w:cstheme="minorHAnsi"/>
                <w:sz w:val="24"/>
                <w:szCs w:val="24"/>
              </w:rPr>
              <w:t>o proudu Alexander Graham Bell,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 xml:space="preserve"> stal se tak prvním vynálezcem telefonu.</w:t>
            </w:r>
          </w:p>
          <w:p w14:paraId="5102A82F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6E784479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C1F8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Televize</w:t>
            </w:r>
          </w:p>
          <w:p w14:paraId="66672653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Vynález televizoru se datuje do roku 1926, kdy skotský inženýr John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Logie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Baird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 xml:space="preserve"> představil první živý televizní přenos. O dva roky později úspěšně proběhlo první dálkové </w:t>
            </w:r>
            <w:r w:rsidRPr="00B40A6D">
              <w:rPr>
                <w:rFonts w:cstheme="minorHAnsi"/>
                <w:sz w:val="24"/>
                <w:szCs w:val="24"/>
              </w:rPr>
              <w:t>vysílání.</w:t>
            </w:r>
          </w:p>
          <w:p w14:paraId="1E363930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A3A8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Telegram</w:t>
            </w:r>
          </w:p>
          <w:p w14:paraId="2E5F26DE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Historicky první telegram v morseovce byl poslán 24. května 1844 prostřednictvím telegrafní linky z Washingtonu do Baltimoru.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ED64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Tranzistorové rádio</w:t>
            </w:r>
          </w:p>
          <w:p w14:paraId="5539C787" w14:textId="77777777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Koncem roku 1947 předvedli světu tři inženýři první polovodičový zesilovač. Od roku 1948 m</w:t>
            </w:r>
            <w:r w:rsidRPr="00B40A6D">
              <w:rPr>
                <w:rFonts w:cstheme="minorHAnsi"/>
                <w:sz w:val="24"/>
                <w:szCs w:val="24"/>
              </w:rPr>
              <w:t>u říkáme tranzistor. P</w:t>
            </w:r>
            <w:r w:rsidRPr="00B40A6D">
              <w:rPr>
                <w:rFonts w:cstheme="minorHAnsi"/>
                <w:bCs/>
                <w:sz w:val="24"/>
                <w:szCs w:val="24"/>
              </w:rPr>
              <w:t>rvní malinké tranzistorové rádio</w:t>
            </w:r>
            <w:r w:rsidRPr="00B40A6D">
              <w:rPr>
                <w:rFonts w:cstheme="minorHAnsi"/>
                <w:sz w:val="24"/>
                <w:szCs w:val="24"/>
              </w:rPr>
              <w:t xml:space="preserve"> však na trh uvedla až roku 1954 společnost Texas Instruments.</w:t>
            </w:r>
          </w:p>
          <w:p w14:paraId="24A87AB5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  <w:tr w:rsidR="006144EF" w:rsidRPr="00B40A6D" w14:paraId="4ED7462D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C42E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Skřeky</w:t>
            </w:r>
          </w:p>
          <w:p w14:paraId="545DD3AE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2 500 000 př. n. l.</w:t>
            </w:r>
          </w:p>
          <w:p w14:paraId="2E8E922E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Naši původně nemluvící předkové začali ke komunikaci používat různé skřeky, posunky, ze kterých si postupně ka</w:t>
            </w:r>
            <w:r w:rsidRPr="00B40A6D">
              <w:rPr>
                <w:rFonts w:cstheme="minorHAnsi"/>
                <w:sz w:val="24"/>
                <w:szCs w:val="24"/>
              </w:rPr>
              <w:t>ždý kmen vybudoval systém svého jazyka a pojmenoval si jednotlivé věci, které ve svém životě potřeboval a používal.</w:t>
            </w:r>
          </w:p>
          <w:p w14:paraId="2E8AABA1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0CD1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Píšťala, bubny, tamtamy</w:t>
            </w:r>
          </w:p>
          <w:p w14:paraId="72E372C8" w14:textId="77777777" w:rsidR="006144EF" w:rsidRPr="00B40A6D" w:rsidRDefault="006025F5">
            <w:pPr>
              <w:pStyle w:val="Bezmezer"/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První hudební nástroje</w:t>
            </w:r>
          </w:p>
          <w:p w14:paraId="1AB76017" w14:textId="602E35F7" w:rsidR="006144EF" w:rsidRPr="00B40A6D" w:rsidRDefault="006025F5">
            <w:pPr>
              <w:pStyle w:val="Bezmezer"/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pocházejí z pravěku, jde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 xml:space="preserve"> o kostěné píšťaly. Nejstarší zmínky o hraní na bubny jsou </w:t>
            </w:r>
            <w:r w:rsidRPr="00B40A6D">
              <w:rPr>
                <w:rFonts w:cstheme="minorHAnsi"/>
                <w:sz w:val="24"/>
                <w:szCs w:val="24"/>
              </w:rPr>
              <w:t>zaznamenány okolo roku 3 000 př. n. l. na mezopotámském vyobrazení. Tamtamy afrických domorodců byly používány při kultovních obřadech a k dorozumívání na dálku.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0888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t>Jeskynní malby</w:t>
            </w:r>
          </w:p>
          <w:p w14:paraId="51CA0965" w14:textId="29DEB764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>Archeologové v Indonésii objevili nejstarší známou jeskynní malbu. Vyobrazení d</w:t>
            </w:r>
            <w:r w:rsidRPr="00B40A6D">
              <w:rPr>
                <w:rFonts w:cstheme="minorHAnsi"/>
                <w:sz w:val="24"/>
                <w:szCs w:val="24"/>
              </w:rPr>
              <w:t xml:space="preserve">ivokého prasete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>v jeskyni na ostrově Sulawesi podle odborníků pravěký umělec namaloval nejméně před 45 500 lety.</w:t>
            </w:r>
          </w:p>
        </w:tc>
      </w:tr>
      <w:tr w:rsidR="006144EF" w:rsidRPr="00B40A6D" w14:paraId="7EC5781A" w14:textId="77777777">
        <w:trPr>
          <w:trHeight w:val="340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0810" w14:textId="77777777" w:rsidR="006144EF" w:rsidRPr="00B40A6D" w:rsidRDefault="006025F5">
            <w:pPr>
              <w:widowControl w:val="0"/>
              <w:rPr>
                <w:rFonts w:cstheme="minorHAnsi"/>
                <w:b/>
                <w:sz w:val="24"/>
                <w:szCs w:val="24"/>
              </w:rPr>
            </w:pPr>
            <w:r w:rsidRPr="00B40A6D">
              <w:rPr>
                <w:rFonts w:cstheme="minorHAnsi"/>
                <w:b/>
                <w:sz w:val="24"/>
                <w:szCs w:val="24"/>
              </w:rPr>
              <w:lastRenderedPageBreak/>
              <w:t>Vysílačka</w:t>
            </w:r>
          </w:p>
          <w:p w14:paraId="69BE0DE0" w14:textId="145BE054" w:rsidR="006144EF" w:rsidRPr="00B40A6D" w:rsidRDefault="006025F5">
            <w:pPr>
              <w:widowControl w:val="0"/>
              <w:rPr>
                <w:rFonts w:cstheme="minorHAnsi"/>
                <w:sz w:val="24"/>
                <w:szCs w:val="24"/>
              </w:rPr>
            </w:pPr>
            <w:r w:rsidRPr="00B40A6D">
              <w:rPr>
                <w:rFonts w:cstheme="minorHAnsi"/>
                <w:sz w:val="24"/>
                <w:szCs w:val="24"/>
              </w:rPr>
              <w:t xml:space="preserve">První vysílačky se objevily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B40A6D">
              <w:rPr>
                <w:rFonts w:cstheme="minorHAnsi"/>
                <w:sz w:val="24"/>
                <w:szCs w:val="24"/>
              </w:rPr>
              <w:t xml:space="preserve">v období druhé světové války </w:t>
            </w:r>
            <w:r>
              <w:rPr>
                <w:rFonts w:cstheme="minorHAnsi"/>
                <w:sz w:val="24"/>
                <w:szCs w:val="24"/>
              </w:rPr>
              <w:br/>
            </w:r>
            <w:bookmarkStart w:id="1" w:name="_GoBack"/>
            <w:bookmarkEnd w:id="1"/>
            <w:r w:rsidRPr="00B40A6D">
              <w:rPr>
                <w:rFonts w:cstheme="minorHAnsi"/>
                <w:sz w:val="24"/>
                <w:szCs w:val="24"/>
              </w:rPr>
              <w:t xml:space="preserve">a byly určeny k vojenským účelům. Mezi průkopníky patří přístroj bratří </w:t>
            </w:r>
            <w:proofErr w:type="spellStart"/>
            <w:r w:rsidRPr="00B40A6D">
              <w:rPr>
                <w:rFonts w:cstheme="minorHAnsi"/>
                <w:sz w:val="24"/>
                <w:szCs w:val="24"/>
              </w:rPr>
              <w:t>Gal</w:t>
            </w:r>
            <w:r w:rsidRPr="00B40A6D">
              <w:rPr>
                <w:rFonts w:cstheme="minorHAnsi"/>
                <w:sz w:val="24"/>
                <w:szCs w:val="24"/>
              </w:rPr>
              <w:t>vinů</w:t>
            </w:r>
            <w:proofErr w:type="spellEnd"/>
            <w:r w:rsidRPr="00B40A6D">
              <w:rPr>
                <w:rFonts w:cstheme="minorHAnsi"/>
                <w:sz w:val="24"/>
                <w:szCs w:val="24"/>
              </w:rPr>
              <w:t>.</w:t>
            </w:r>
          </w:p>
          <w:p w14:paraId="3B272FD4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AF9B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B41D" w14:textId="77777777" w:rsidR="006144EF" w:rsidRPr="00B40A6D" w:rsidRDefault="006144EF">
            <w:pPr>
              <w:widowControl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789D66CB" w14:textId="77777777" w:rsidR="006144EF" w:rsidRDefault="006144EF"/>
    <w:sectPr w:rsidR="006144EF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4EF"/>
    <w:rsid w:val="006025F5"/>
    <w:rsid w:val="006144EF"/>
    <w:rsid w:val="00B40A6D"/>
    <w:rsid w:val="00F0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CBF3"/>
  <w15:docId w15:val="{B37DE4CE-BF5D-42CE-BD3F-CFB2D308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C81B9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D0643"/>
    <w:rPr>
      <w:color w:val="0000FF" w:themeColor="hyperlink"/>
      <w:u w:val="single"/>
    </w:rPr>
  </w:style>
  <w:style w:type="character" w:styleId="Zdraznn">
    <w:name w:val="Emphasis"/>
    <w:basedOn w:val="Standardnpsmoodstavce"/>
    <w:uiPriority w:val="20"/>
    <w:qFormat/>
    <w:rsid w:val="00C35A52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1A567D"/>
    <w:rPr>
      <w:color w:val="605E5C"/>
      <w:shd w:val="clear" w:color="auto" w:fill="E1DFDD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C81B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A4C97"/>
    <w:pPr>
      <w:ind w:left="720"/>
      <w:contextualSpacing/>
    </w:pPr>
  </w:style>
  <w:style w:type="paragraph" w:styleId="Bezmezer">
    <w:name w:val="No Spacing"/>
    <w:uiPriority w:val="1"/>
    <w:qFormat/>
    <w:rsid w:val="0024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s.wikipedia.org/wiki/Velk&#225;_&#269;&#237;nsk&#225;_ze&#271;" TargetMode="External"/><Relationship Id="rId5" Type="http://schemas.openxmlformats.org/officeDocument/2006/relationships/hyperlink" Target="https://cs.wikipedia.org/wiki/Psac&#237;_l&#225;tky" TargetMode="External"/><Relationship Id="rId4" Type="http://schemas.openxmlformats.org/officeDocument/2006/relationships/hyperlink" Target="https://cs.wikipedia.org/wiki/K&#367;&#382;e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767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</dc:creator>
  <dc:description/>
  <cp:lastModifiedBy>JK</cp:lastModifiedBy>
  <cp:revision>13</cp:revision>
  <cp:lastPrinted>2023-07-31T19:45:00Z</cp:lastPrinted>
  <dcterms:created xsi:type="dcterms:W3CDTF">2023-04-04T17:52:00Z</dcterms:created>
  <dcterms:modified xsi:type="dcterms:W3CDTF">2023-07-31T19:48:00Z</dcterms:modified>
  <dc:language>cs-CZ</dc:language>
</cp:coreProperties>
</file>